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AAC3" w14:textId="06E647F9" w:rsidR="00FE214E" w:rsidRDefault="00B82E96" w:rsidP="00FE214E">
      <w:r>
        <w:t>DETROIT REGIONAL YACHT-RACING</w:t>
      </w:r>
      <w:r w:rsidR="00553EC2">
        <w:t xml:space="preserve"> ASSOCIATION </w:t>
      </w:r>
      <w:r w:rsidR="00872F1B">
        <w:t xml:space="preserve"> CRUISING</w:t>
      </w:r>
      <w:r w:rsidR="0036066E">
        <w:t xml:space="preserve"> </w:t>
      </w:r>
      <w:r w:rsidR="00872F1B">
        <w:t>PHRF</w:t>
      </w:r>
      <w:r w:rsidR="0036066E">
        <w:t xml:space="preserve"> RULES</w:t>
      </w:r>
      <w:r w:rsidR="00E22251">
        <w:t xml:space="preserve"> FOR MEMBER CLUB RACES</w:t>
      </w:r>
    </w:p>
    <w:p w14:paraId="7BECFC98" w14:textId="0CDC63ED" w:rsidR="00FE214E" w:rsidRDefault="00FE214E" w:rsidP="00FE214E">
      <w:r>
        <w:t>If you are interested in joining this class, please sign up under Cruising (PHRF) on the</w:t>
      </w:r>
    </w:p>
    <w:p w14:paraId="4DA34B1A" w14:textId="77777777" w:rsidR="00FE214E" w:rsidRDefault="00FE214E" w:rsidP="00FE214E">
      <w:r>
        <w:t>DRYA annual renewal form.</w:t>
      </w:r>
    </w:p>
    <w:p w14:paraId="68B3DECE" w14:textId="6E30C56E" w:rsidR="00FE214E" w:rsidRDefault="00FE214E" w:rsidP="00FE214E">
      <w:r>
        <w:t>The Class has a start on DRYA/ Club Courses.</w:t>
      </w:r>
      <w:r w:rsidR="00360630">
        <w:t xml:space="preserve"> </w:t>
      </w:r>
      <w:r>
        <w:t>The race pennant for the class will be Class Flag E.</w:t>
      </w:r>
    </w:p>
    <w:p w14:paraId="1CFE7BEA" w14:textId="6E6D2597" w:rsidR="00FE214E" w:rsidRDefault="00FE214E" w:rsidP="00FE214E">
      <w:r>
        <w:t>Currently Com</w:t>
      </w:r>
      <w:r w:rsidR="00D06308">
        <w:t xml:space="preserve">. John Raguse </w:t>
      </w:r>
      <w:r>
        <w:t xml:space="preserve">is the </w:t>
      </w:r>
      <w:r w:rsidR="002C50B1">
        <w:t>Secretary</w:t>
      </w:r>
      <w:r>
        <w:t xml:space="preserve"> for the Class.</w:t>
      </w:r>
    </w:p>
    <w:p w14:paraId="69E47D5F" w14:textId="66CCFD87" w:rsidR="00FE214E" w:rsidRDefault="00CB7330" w:rsidP="00FE214E">
      <w:r>
        <w:t>CRUISING PHRF RULES</w:t>
      </w:r>
      <w:r w:rsidR="00FE214E">
        <w:t>:</w:t>
      </w:r>
    </w:p>
    <w:p w14:paraId="7DAA9CA5" w14:textId="7133B0C3" w:rsidR="00FE214E" w:rsidRDefault="00C8620E" w:rsidP="00FE214E">
      <w:r>
        <w:t>Boats shall</w:t>
      </w:r>
      <w:r w:rsidR="00FE214E">
        <w:t xml:space="preserve"> possess a valid </w:t>
      </w:r>
      <w:r>
        <w:t>current year</w:t>
      </w:r>
      <w:r w:rsidR="003374A3">
        <w:t xml:space="preserve"> </w:t>
      </w:r>
      <w:r w:rsidR="00FE214E">
        <w:t>MWPHRF certificate.</w:t>
      </w:r>
    </w:p>
    <w:p w14:paraId="15485ECE" w14:textId="1297C30B" w:rsidR="00FE214E" w:rsidRDefault="003374A3" w:rsidP="00FE214E">
      <w:r>
        <w:t>All sprit boats are prohibited from racing in this class</w:t>
      </w:r>
      <w:r w:rsidR="00DA6B4C">
        <w:t>.</w:t>
      </w:r>
    </w:p>
    <w:p w14:paraId="319364AA" w14:textId="31CBC80C" w:rsidR="00DA6B4C" w:rsidRDefault="00DA6B4C" w:rsidP="00FE214E">
      <w:r>
        <w:t xml:space="preserve">The allowable PHRF range </w:t>
      </w:r>
      <w:r w:rsidR="001F56C6">
        <w:t xml:space="preserve">of boats </w:t>
      </w:r>
      <w:r>
        <w:t>shall be from 4</w:t>
      </w:r>
      <w:r w:rsidR="001F56C6">
        <w:t>5 to 300.</w:t>
      </w:r>
    </w:p>
    <w:p w14:paraId="1469B7DD" w14:textId="2BE7D1DE" w:rsidR="00A9747C" w:rsidRDefault="0009403D" w:rsidP="00A9747C">
      <w:r>
        <w:t>S</w:t>
      </w:r>
      <w:r w:rsidR="000D5333">
        <w:t>ymmetric</w:t>
      </w:r>
      <w:r>
        <w:t>al</w:t>
      </w:r>
      <w:r w:rsidR="00FE214E">
        <w:t xml:space="preserve"> </w:t>
      </w:r>
      <w:r>
        <w:t>spinnakers and spinnaker poles</w:t>
      </w:r>
      <w:r w:rsidR="001F64FA">
        <w:t xml:space="preserve"> are not permitted.</w:t>
      </w:r>
      <w:r w:rsidR="006F1884">
        <w:t xml:space="preserve"> Credit will be granted</w:t>
      </w:r>
      <w:r w:rsidR="003D1CD4">
        <w:t xml:space="preserve"> against the boats full racing handicap for this restriction.</w:t>
      </w:r>
    </w:p>
    <w:p w14:paraId="69D92A13" w14:textId="77777777" w:rsidR="001C7B1A" w:rsidRDefault="001C7B1A" w:rsidP="001C7B1A">
      <w:r>
        <w:t>A maximum of two (2) asymmetrical spinnakers may be carried (includes Code Zeros)</w:t>
      </w:r>
    </w:p>
    <w:p w14:paraId="4B30176F" w14:textId="034B3037" w:rsidR="006A0A57" w:rsidRDefault="001C7B1A" w:rsidP="006A0A57">
      <w:r>
        <w:t xml:space="preserve">without penalty. </w:t>
      </w:r>
    </w:p>
    <w:p w14:paraId="07477F6F" w14:textId="6C4AAAD9" w:rsidR="001C7B1A" w:rsidRDefault="001C7B1A" w:rsidP="001C7B1A">
      <w:r>
        <w:t>The</w:t>
      </w:r>
      <w:r w:rsidR="00760DAA">
        <w:t xml:space="preserve"> </w:t>
      </w:r>
      <w:r>
        <w:t>number of asymmetrical spinnakers carried will be shown on the yacht’s PHRF certificate. ·</w:t>
      </w:r>
    </w:p>
    <w:p w14:paraId="5CF08131" w14:textId="77777777" w:rsidR="001C7B1A" w:rsidRDefault="001C7B1A" w:rsidP="001C7B1A">
      <w:r>
        <w:t>No whisker or spinnaker poles may be used to fly the asymmetrical spinnaker. ·</w:t>
      </w:r>
    </w:p>
    <w:p w14:paraId="119913AA" w14:textId="77777777" w:rsidR="001C7B1A" w:rsidRDefault="001C7B1A" w:rsidP="001C7B1A">
      <w:r>
        <w:t>The asymmetrical spinnaker tack must be attached to a tack point (or is attached to a tack</w:t>
      </w:r>
    </w:p>
    <w:p w14:paraId="38941296" w14:textId="77777777" w:rsidR="001C7B1A" w:rsidRDefault="001C7B1A" w:rsidP="001C7B1A">
      <w:r>
        <w:t>line that is led to a tack point) that is no more than 12 inches forward of the headstay on, or</w:t>
      </w:r>
    </w:p>
    <w:p w14:paraId="2399D651" w14:textId="77777777" w:rsidR="001C7B1A" w:rsidRDefault="001C7B1A" w:rsidP="001C7B1A">
      <w:r>
        <w:t>as near as possible to, the centerline of the hull. ·</w:t>
      </w:r>
    </w:p>
    <w:p w14:paraId="5FBFA263" w14:textId="77777777" w:rsidR="001C7B1A" w:rsidRDefault="001C7B1A" w:rsidP="001C7B1A">
      <w:r>
        <w:t>There is no restriction on the length of the tack line, but it is strictly prohibited to divert the</w:t>
      </w:r>
    </w:p>
    <w:p w14:paraId="55C59C4F" w14:textId="1DA13A6B" w:rsidR="001C7B1A" w:rsidRDefault="001C7B1A" w:rsidP="001C7B1A">
      <w:r>
        <w:t xml:space="preserve">tackline by any means such as, but not limited to, through or around an </w:t>
      </w:r>
      <w:proofErr w:type="spellStart"/>
      <w:r>
        <w:t>afterguy</w:t>
      </w:r>
      <w:proofErr w:type="spellEnd"/>
      <w:r>
        <w:t>, pulpit,</w:t>
      </w:r>
    </w:p>
    <w:p w14:paraId="553EEB63" w14:textId="67329F7C" w:rsidR="001C7B1A" w:rsidRDefault="001C7B1A" w:rsidP="00A9747C">
      <w:r>
        <w:t>cleats, Turks head, bow chock or other outrigger before it reaches the spinnaker tack block.</w:t>
      </w:r>
    </w:p>
    <w:p w14:paraId="5E06EBCB" w14:textId="287E2549" w:rsidR="00FE214E" w:rsidRDefault="00FE214E" w:rsidP="00FE214E">
      <w:r>
        <w:t xml:space="preserve"> A maximum of two (2) jibs greater than 110% LP may be carried. The number of headsails</w:t>
      </w:r>
    </w:p>
    <w:p w14:paraId="4A90C5A1" w14:textId="77777777" w:rsidR="00FE214E" w:rsidRDefault="00FE214E" w:rsidP="00FE214E">
      <w:r>
        <w:t>carried will be shown on the yacht’s PHRF certificate. (1 or 2) ·</w:t>
      </w:r>
    </w:p>
    <w:p w14:paraId="414328B9" w14:textId="77777777" w:rsidR="00FE214E" w:rsidRDefault="00FE214E" w:rsidP="00FE214E">
      <w:r>
        <w:t>Whisker or spinnaker poles limited in length to J may be used for poling out jibs or genoas. ·</w:t>
      </w:r>
    </w:p>
    <w:p w14:paraId="2B41D19E" w14:textId="0109EAFB" w:rsidR="00FE214E" w:rsidRDefault="00FE214E" w:rsidP="00FE214E">
      <w:r>
        <w:t>A boat may only fly one sail forward of the mast at any time, except while actively engaged in</w:t>
      </w:r>
      <w:r w:rsidR="002840E2">
        <w:t xml:space="preserve"> </w:t>
      </w:r>
      <w:r>
        <w:t>the process of changing sails forward of the mast. This prohibits the use of staysails, and</w:t>
      </w:r>
    </w:p>
    <w:p w14:paraId="1713561E" w14:textId="77777777" w:rsidR="00FE214E" w:rsidRDefault="00FE214E" w:rsidP="00FE214E">
      <w:r>
        <w:t>partially or completely unfurled headsails while an asymmetrical spinnaker is flying. ·</w:t>
      </w:r>
    </w:p>
    <w:p w14:paraId="5BDB8DD2" w14:textId="77777777" w:rsidR="00FE214E" w:rsidRDefault="00FE214E" w:rsidP="00FE214E">
      <w:r>
        <w:lastRenderedPageBreak/>
        <w:t>However, in severe wind conditions, the use of a Storm Jib is allowed (area of the storm jib</w:t>
      </w:r>
    </w:p>
    <w:p w14:paraId="10DC91BA" w14:textId="77777777" w:rsidR="00FE214E" w:rsidRDefault="00FE214E" w:rsidP="00FE214E">
      <w:r>
        <w:t>cannot exceed 5% of "I" squared) as the only sail being flown forward of the mast.</w:t>
      </w:r>
    </w:p>
    <w:p w14:paraId="78CF3747" w14:textId="77777777" w:rsidR="00FE214E" w:rsidRDefault="00FE214E" w:rsidP="00FE214E">
      <w:r>
        <w:t>· A boat receiving the Roller Furling (RFG) Credit shall keep her headsail fully furled all times</w:t>
      </w:r>
    </w:p>
    <w:p w14:paraId="40888D2A" w14:textId="77777777" w:rsidR="00FE214E" w:rsidRDefault="00FE214E" w:rsidP="00FE214E">
      <w:r>
        <w:t>when not in use, except while actively changing headsails. This specifically prohibits dropping</w:t>
      </w:r>
    </w:p>
    <w:p w14:paraId="519C4D2A" w14:textId="77777777" w:rsidR="00FE214E" w:rsidRDefault="00FE214E" w:rsidP="00FE214E">
      <w:r>
        <w:t>a headsail to the deck at any time except while actively changing headsails.</w:t>
      </w:r>
    </w:p>
    <w:p w14:paraId="744913FB" w14:textId="77777777" w:rsidR="00FE214E" w:rsidRDefault="00FE214E" w:rsidP="00FE214E">
      <w:r>
        <w:t>A boat with this handicap may or may not have a roller furling genoa (RFG). If a RFG is used,</w:t>
      </w:r>
    </w:p>
    <w:p w14:paraId="32906837" w14:textId="08E262B3" w:rsidR="00FE214E" w:rsidRDefault="00FE214E" w:rsidP="00FE214E">
      <w:r>
        <w:t>it must comply with the requirements in MWPHRF</w:t>
      </w:r>
      <w:r w:rsidR="005E4919">
        <w:t>.</w:t>
      </w:r>
    </w:p>
    <w:p w14:paraId="25C5901A" w14:textId="07F8DD3A" w:rsidR="00E87AD6" w:rsidRDefault="00E87AD6" w:rsidP="00FE214E">
      <w:r>
        <w:t xml:space="preserve">David Spiers </w:t>
      </w:r>
      <w:r w:rsidR="00A1389C">
        <w:t>11/13/2025</w:t>
      </w:r>
    </w:p>
    <w:p w14:paraId="595AD033" w14:textId="3441C610" w:rsidR="00FE214E" w:rsidRDefault="00FE214E" w:rsidP="00FE214E"/>
    <w:sectPr w:rsidR="00FE214E" w:rsidSect="009D2B9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4E"/>
    <w:rsid w:val="0003350E"/>
    <w:rsid w:val="0009403D"/>
    <w:rsid w:val="000D5333"/>
    <w:rsid w:val="001C7B1A"/>
    <w:rsid w:val="001D5B90"/>
    <w:rsid w:val="001F016F"/>
    <w:rsid w:val="001F56C6"/>
    <w:rsid w:val="001F64FA"/>
    <w:rsid w:val="00242EF9"/>
    <w:rsid w:val="002840E2"/>
    <w:rsid w:val="002C11E4"/>
    <w:rsid w:val="002C50B1"/>
    <w:rsid w:val="003374A3"/>
    <w:rsid w:val="00360630"/>
    <w:rsid w:val="0036066E"/>
    <w:rsid w:val="003C0384"/>
    <w:rsid w:val="003D1CD4"/>
    <w:rsid w:val="0044339B"/>
    <w:rsid w:val="00533DC6"/>
    <w:rsid w:val="005512BA"/>
    <w:rsid w:val="00553EC2"/>
    <w:rsid w:val="005754AB"/>
    <w:rsid w:val="005826EE"/>
    <w:rsid w:val="005E4919"/>
    <w:rsid w:val="006844DB"/>
    <w:rsid w:val="006A0A57"/>
    <w:rsid w:val="006B3634"/>
    <w:rsid w:val="006F1884"/>
    <w:rsid w:val="00704EB7"/>
    <w:rsid w:val="00760DAA"/>
    <w:rsid w:val="00872F1B"/>
    <w:rsid w:val="009644B2"/>
    <w:rsid w:val="0096655D"/>
    <w:rsid w:val="009739AE"/>
    <w:rsid w:val="009D2B93"/>
    <w:rsid w:val="00A1389C"/>
    <w:rsid w:val="00A9747C"/>
    <w:rsid w:val="00B46364"/>
    <w:rsid w:val="00B82E96"/>
    <w:rsid w:val="00BA4520"/>
    <w:rsid w:val="00BD0487"/>
    <w:rsid w:val="00C8620E"/>
    <w:rsid w:val="00CB7330"/>
    <w:rsid w:val="00D06308"/>
    <w:rsid w:val="00DA2DA4"/>
    <w:rsid w:val="00DA6B4C"/>
    <w:rsid w:val="00E07E56"/>
    <w:rsid w:val="00E22251"/>
    <w:rsid w:val="00E87AD6"/>
    <w:rsid w:val="00F0692A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0613"/>
  <w15:chartTrackingRefBased/>
  <w15:docId w15:val="{35559665-67C8-469E-8FD9-D80F45CB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1A"/>
  </w:style>
  <w:style w:type="paragraph" w:styleId="Heading1">
    <w:name w:val="heading 1"/>
    <w:basedOn w:val="Normal"/>
    <w:next w:val="Normal"/>
    <w:link w:val="Heading1Char"/>
    <w:uiPriority w:val="9"/>
    <w:qFormat/>
    <w:rsid w:val="00FE2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459</Words>
  <Characters>2179</Characters>
  <Application>Microsoft Office Word</Application>
  <DocSecurity>0</DocSecurity>
  <Lines>34</Lines>
  <Paragraphs>38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DRYA</dc:creator>
  <cp:keywords/>
  <dc:description/>
  <cp:lastModifiedBy>David Spiers</cp:lastModifiedBy>
  <cp:revision>48</cp:revision>
  <dcterms:created xsi:type="dcterms:W3CDTF">2025-11-11T20:13:00Z</dcterms:created>
  <dcterms:modified xsi:type="dcterms:W3CDTF">2025-12-12T20:07:00Z</dcterms:modified>
</cp:coreProperties>
</file>